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D2" w:rsidRPr="004B3062" w:rsidRDefault="00AD60E5" w:rsidP="00AD60E5">
      <w:pPr>
        <w:jc w:val="center"/>
        <w:rPr>
          <w:rFonts w:ascii="Times New Roman" w:hAnsi="Times New Roman" w:cs="Times New Roman"/>
          <w:b/>
          <w:sz w:val="26"/>
          <w:szCs w:val="26"/>
        </w:rPr>
      </w:pPr>
      <w:bookmarkStart w:id="0" w:name="_GoBack"/>
      <w:bookmarkEnd w:id="0"/>
      <w:r w:rsidRPr="004B3062">
        <w:rPr>
          <w:rFonts w:ascii="Times New Roman" w:hAnsi="Times New Roman" w:cs="Times New Roman"/>
          <w:b/>
          <w:sz w:val="26"/>
          <w:szCs w:val="26"/>
        </w:rPr>
        <w:t xml:space="preserve">ĐỀ CƯƠNG ÔN THI TỐT NGHIỆP </w:t>
      </w:r>
      <w:r w:rsidR="00D317D2" w:rsidRPr="004B3062">
        <w:rPr>
          <w:rFonts w:ascii="Times New Roman" w:hAnsi="Times New Roman" w:cs="Times New Roman"/>
          <w:b/>
          <w:sz w:val="26"/>
          <w:szCs w:val="26"/>
        </w:rPr>
        <w:t>MÔN LUẬT LAO ĐỘNG</w:t>
      </w:r>
    </w:p>
    <w:p w:rsidR="00DC2F21" w:rsidRPr="004B3062" w:rsidRDefault="00CB66E5" w:rsidP="00AD60E5">
      <w:pPr>
        <w:jc w:val="center"/>
        <w:rPr>
          <w:rFonts w:ascii="Times New Roman" w:hAnsi="Times New Roman" w:cs="Times New Roman"/>
          <w:b/>
          <w:sz w:val="26"/>
          <w:szCs w:val="26"/>
        </w:rPr>
      </w:pPr>
      <w:r w:rsidRPr="004B3062">
        <w:rPr>
          <w:rFonts w:ascii="Times New Roman" w:hAnsi="Times New Roman" w:cs="Times New Roman"/>
          <w:b/>
          <w:sz w:val="26"/>
          <w:szCs w:val="26"/>
        </w:rPr>
        <w:t>LỚP CÔNG AN KHÓA 7</w:t>
      </w:r>
      <w:r w:rsidR="00A30637" w:rsidRPr="004B3062">
        <w:rPr>
          <w:rFonts w:ascii="Times New Roman" w:hAnsi="Times New Roman" w:cs="Times New Roman"/>
          <w:b/>
          <w:sz w:val="26"/>
          <w:szCs w:val="26"/>
        </w:rPr>
        <w:t xml:space="preserve"> </w:t>
      </w:r>
    </w:p>
    <w:p w:rsidR="005C6FD6" w:rsidRPr="004B3062" w:rsidRDefault="005C6FD6" w:rsidP="00AD60E5">
      <w:pPr>
        <w:jc w:val="center"/>
        <w:rPr>
          <w:rFonts w:ascii="Times New Roman" w:hAnsi="Times New Roman" w:cs="Times New Roman"/>
          <w:b/>
          <w:sz w:val="26"/>
          <w:szCs w:val="26"/>
        </w:rPr>
      </w:pPr>
    </w:p>
    <w:p w:rsidR="002B411C" w:rsidRPr="004B3062" w:rsidRDefault="005C6FD6" w:rsidP="00D317D2">
      <w:pPr>
        <w:pStyle w:val="ListParagraph"/>
        <w:numPr>
          <w:ilvl w:val="0"/>
          <w:numId w:val="2"/>
        </w:numPr>
        <w:ind w:left="851" w:hanging="491"/>
        <w:jc w:val="both"/>
        <w:rPr>
          <w:rFonts w:ascii="Times New Roman" w:hAnsi="Times New Roman" w:cs="Times New Roman"/>
          <w:b/>
          <w:sz w:val="26"/>
          <w:szCs w:val="26"/>
        </w:rPr>
      </w:pPr>
      <w:r w:rsidRPr="004B3062">
        <w:rPr>
          <w:rFonts w:ascii="Times New Roman" w:hAnsi="Times New Roman" w:cs="Times New Roman"/>
          <w:b/>
          <w:sz w:val="26"/>
          <w:szCs w:val="26"/>
        </w:rPr>
        <w:t>Mục đích</w:t>
      </w:r>
    </w:p>
    <w:p w:rsidR="00D317D2" w:rsidRPr="004B3062" w:rsidRDefault="00D317D2" w:rsidP="005C6FD6">
      <w:pPr>
        <w:pStyle w:val="ListParagraph"/>
        <w:numPr>
          <w:ilvl w:val="0"/>
          <w:numId w:val="4"/>
        </w:numPr>
        <w:tabs>
          <w:tab w:val="left" w:pos="851"/>
        </w:tabs>
        <w:ind w:left="1276" w:hanging="425"/>
        <w:jc w:val="both"/>
        <w:rPr>
          <w:rFonts w:ascii="Times New Roman" w:hAnsi="Times New Roman" w:cs="Times New Roman"/>
          <w:sz w:val="26"/>
          <w:szCs w:val="26"/>
        </w:rPr>
      </w:pPr>
      <w:r w:rsidRPr="004B3062">
        <w:rPr>
          <w:rFonts w:ascii="Times New Roman" w:hAnsi="Times New Roman" w:cs="Times New Roman"/>
          <w:sz w:val="26"/>
          <w:szCs w:val="26"/>
        </w:rPr>
        <w:t>Cập nhật các văn bản mới;</w:t>
      </w:r>
    </w:p>
    <w:p w:rsidR="005C6FD6" w:rsidRPr="004B3062" w:rsidRDefault="005C6FD6" w:rsidP="005C6FD6">
      <w:pPr>
        <w:pStyle w:val="ListParagraph"/>
        <w:numPr>
          <w:ilvl w:val="0"/>
          <w:numId w:val="4"/>
        </w:numPr>
        <w:tabs>
          <w:tab w:val="left" w:pos="851"/>
        </w:tabs>
        <w:ind w:left="1276" w:hanging="425"/>
        <w:jc w:val="both"/>
        <w:rPr>
          <w:rFonts w:ascii="Times New Roman" w:hAnsi="Times New Roman" w:cs="Times New Roman"/>
          <w:sz w:val="26"/>
          <w:szCs w:val="26"/>
        </w:rPr>
      </w:pPr>
      <w:r w:rsidRPr="004B3062">
        <w:rPr>
          <w:rFonts w:ascii="Times New Roman" w:hAnsi="Times New Roman" w:cs="Times New Roman"/>
          <w:sz w:val="26"/>
          <w:szCs w:val="26"/>
        </w:rPr>
        <w:t xml:space="preserve">Hệ thống kiến thức; </w:t>
      </w:r>
    </w:p>
    <w:p w:rsidR="005C6FD6" w:rsidRPr="004B3062" w:rsidRDefault="005C6FD6" w:rsidP="005C6FD6">
      <w:pPr>
        <w:pStyle w:val="ListParagraph"/>
        <w:numPr>
          <w:ilvl w:val="0"/>
          <w:numId w:val="4"/>
        </w:numPr>
        <w:tabs>
          <w:tab w:val="left" w:pos="851"/>
        </w:tabs>
        <w:ind w:left="1276" w:hanging="425"/>
        <w:jc w:val="both"/>
        <w:rPr>
          <w:rFonts w:ascii="Times New Roman" w:hAnsi="Times New Roman" w:cs="Times New Roman"/>
          <w:sz w:val="26"/>
          <w:szCs w:val="26"/>
        </w:rPr>
      </w:pPr>
      <w:r w:rsidRPr="004B3062">
        <w:rPr>
          <w:rFonts w:ascii="Times New Roman" w:hAnsi="Times New Roman" w:cs="Times New Roman"/>
          <w:sz w:val="26"/>
          <w:szCs w:val="26"/>
        </w:rPr>
        <w:t>Định hướng</w:t>
      </w:r>
      <w:r w:rsidR="00CB66E5" w:rsidRPr="004B3062">
        <w:rPr>
          <w:rFonts w:ascii="Times New Roman" w:hAnsi="Times New Roman" w:cs="Times New Roman"/>
          <w:sz w:val="26"/>
          <w:szCs w:val="26"/>
        </w:rPr>
        <w:t xml:space="preserve"> học viên tự ôn tập;</w:t>
      </w:r>
    </w:p>
    <w:p w:rsidR="00D317D2" w:rsidRPr="004B3062" w:rsidRDefault="00D317D2" w:rsidP="005C6FD6">
      <w:pPr>
        <w:pStyle w:val="ListParagraph"/>
        <w:numPr>
          <w:ilvl w:val="0"/>
          <w:numId w:val="4"/>
        </w:numPr>
        <w:tabs>
          <w:tab w:val="left" w:pos="851"/>
        </w:tabs>
        <w:ind w:left="1276" w:hanging="425"/>
        <w:jc w:val="both"/>
        <w:rPr>
          <w:rFonts w:ascii="Times New Roman" w:hAnsi="Times New Roman" w:cs="Times New Roman"/>
          <w:sz w:val="26"/>
          <w:szCs w:val="26"/>
        </w:rPr>
      </w:pPr>
      <w:r w:rsidRPr="004B3062">
        <w:rPr>
          <w:rFonts w:ascii="Times New Roman" w:hAnsi="Times New Roman" w:cs="Times New Roman"/>
          <w:sz w:val="26"/>
          <w:szCs w:val="26"/>
        </w:rPr>
        <w:t>Giải đáp thắc mắc củ</w:t>
      </w:r>
      <w:r w:rsidR="004B3062" w:rsidRPr="004B3062">
        <w:rPr>
          <w:rFonts w:ascii="Times New Roman" w:hAnsi="Times New Roman" w:cs="Times New Roman"/>
          <w:sz w:val="26"/>
          <w:szCs w:val="26"/>
        </w:rPr>
        <w:t>a học</w:t>
      </w:r>
      <w:r w:rsidRPr="004B3062">
        <w:rPr>
          <w:rFonts w:ascii="Times New Roman" w:hAnsi="Times New Roman" w:cs="Times New Roman"/>
          <w:sz w:val="26"/>
          <w:szCs w:val="26"/>
        </w:rPr>
        <w:t xml:space="preserve"> viên về nội dung ôn tập</w:t>
      </w:r>
      <w:r w:rsidR="004B3062" w:rsidRPr="004B3062">
        <w:rPr>
          <w:rFonts w:ascii="Times New Roman" w:hAnsi="Times New Roman" w:cs="Times New Roman"/>
          <w:sz w:val="26"/>
          <w:szCs w:val="26"/>
        </w:rPr>
        <w:t>.</w:t>
      </w:r>
    </w:p>
    <w:p w:rsidR="00E35C5F" w:rsidRPr="004B3062" w:rsidRDefault="00E35C5F" w:rsidP="00E35C5F">
      <w:pPr>
        <w:pStyle w:val="ListParagraph"/>
        <w:tabs>
          <w:tab w:val="left" w:pos="851"/>
        </w:tabs>
        <w:ind w:left="1276"/>
        <w:jc w:val="both"/>
        <w:rPr>
          <w:rFonts w:ascii="Times New Roman" w:hAnsi="Times New Roman" w:cs="Times New Roman"/>
          <w:sz w:val="26"/>
          <w:szCs w:val="26"/>
        </w:rPr>
      </w:pPr>
    </w:p>
    <w:p w:rsidR="005C6FD6" w:rsidRPr="004B3062" w:rsidRDefault="005C6FD6" w:rsidP="00D317D2">
      <w:pPr>
        <w:pStyle w:val="ListParagraph"/>
        <w:numPr>
          <w:ilvl w:val="0"/>
          <w:numId w:val="2"/>
        </w:numPr>
        <w:ind w:left="851" w:hanging="491"/>
        <w:jc w:val="both"/>
        <w:rPr>
          <w:rFonts w:ascii="Times New Roman" w:hAnsi="Times New Roman" w:cs="Times New Roman"/>
          <w:b/>
          <w:sz w:val="26"/>
          <w:szCs w:val="26"/>
        </w:rPr>
      </w:pPr>
      <w:r w:rsidRPr="004B3062">
        <w:rPr>
          <w:rFonts w:ascii="Times New Roman" w:hAnsi="Times New Roman" w:cs="Times New Roman"/>
          <w:b/>
          <w:sz w:val="26"/>
          <w:szCs w:val="26"/>
        </w:rPr>
        <w:t>Nội dung</w:t>
      </w:r>
      <w:r w:rsidR="00F43E0E">
        <w:rPr>
          <w:rFonts w:ascii="Times New Roman" w:hAnsi="Times New Roman" w:cs="Times New Roman"/>
          <w:b/>
          <w:sz w:val="26"/>
          <w:szCs w:val="26"/>
        </w:rPr>
        <w:t xml:space="preserve"> chính được ôn tập</w:t>
      </w:r>
    </w:p>
    <w:p w:rsidR="002B411C" w:rsidRPr="004B3062" w:rsidRDefault="002B411C"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Đối tượng điều chỉnh của Luật Lao động Việt Nam</w:t>
      </w:r>
    </w:p>
    <w:p w:rsidR="002B411C" w:rsidRPr="004B3062" w:rsidRDefault="000F4895"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Chủ thể của quan hệ pháp luật lao động cá nhân</w:t>
      </w:r>
    </w:p>
    <w:p w:rsidR="000F0B8F" w:rsidRPr="004B3062" w:rsidRDefault="000F0B8F"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 xml:space="preserve">Điều kiện </w:t>
      </w:r>
      <w:r w:rsidR="00CC4EE2" w:rsidRPr="004B3062">
        <w:rPr>
          <w:rFonts w:ascii="Times New Roman" w:hAnsi="Times New Roman" w:cs="Times New Roman"/>
          <w:sz w:val="26"/>
          <w:szCs w:val="26"/>
        </w:rPr>
        <w:t xml:space="preserve">tham gia quan hệ pháp luật lao động cá nhân </w:t>
      </w:r>
      <w:r w:rsidRPr="004B3062">
        <w:rPr>
          <w:rFonts w:ascii="Times New Roman" w:hAnsi="Times New Roman" w:cs="Times New Roman"/>
          <w:sz w:val="26"/>
          <w:szCs w:val="26"/>
        </w:rPr>
        <w:t>đối với người lao động</w:t>
      </w:r>
    </w:p>
    <w:p w:rsidR="000F0B8F" w:rsidRPr="004B3062" w:rsidRDefault="000F0B8F" w:rsidP="006A1A16">
      <w:pPr>
        <w:pStyle w:val="ListParagraph"/>
        <w:numPr>
          <w:ilvl w:val="0"/>
          <w:numId w:val="4"/>
        </w:numPr>
        <w:ind w:left="1701" w:hanging="283"/>
        <w:jc w:val="both"/>
        <w:rPr>
          <w:rFonts w:ascii="Times New Roman" w:hAnsi="Times New Roman" w:cs="Times New Roman"/>
          <w:sz w:val="26"/>
          <w:szCs w:val="26"/>
        </w:rPr>
      </w:pPr>
      <w:r w:rsidRPr="004B3062">
        <w:rPr>
          <w:rFonts w:ascii="Times New Roman" w:hAnsi="Times New Roman" w:cs="Times New Roman"/>
          <w:sz w:val="26"/>
          <w:szCs w:val="26"/>
        </w:rPr>
        <w:t>Đối với công dân Việt Nam</w:t>
      </w:r>
    </w:p>
    <w:p w:rsidR="000F0B8F" w:rsidRPr="004B3062" w:rsidRDefault="000F0B8F" w:rsidP="006A1A16">
      <w:pPr>
        <w:pStyle w:val="ListParagraph"/>
        <w:numPr>
          <w:ilvl w:val="0"/>
          <w:numId w:val="4"/>
        </w:numPr>
        <w:ind w:left="1701" w:hanging="283"/>
        <w:jc w:val="both"/>
        <w:rPr>
          <w:rFonts w:ascii="Times New Roman" w:hAnsi="Times New Roman" w:cs="Times New Roman"/>
          <w:sz w:val="26"/>
          <w:szCs w:val="26"/>
        </w:rPr>
      </w:pPr>
      <w:r w:rsidRPr="004B3062">
        <w:rPr>
          <w:rFonts w:ascii="Times New Roman" w:hAnsi="Times New Roman" w:cs="Times New Roman"/>
          <w:sz w:val="26"/>
          <w:szCs w:val="26"/>
        </w:rPr>
        <w:t>Đối với người nước ngoài</w:t>
      </w:r>
    </w:p>
    <w:p w:rsidR="000F0B8F" w:rsidRPr="004B3062" w:rsidRDefault="000F0B8F"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 xml:space="preserve">Điều kiện </w:t>
      </w:r>
      <w:r w:rsidR="00CC4EE2" w:rsidRPr="004B3062">
        <w:rPr>
          <w:rFonts w:ascii="Times New Roman" w:hAnsi="Times New Roman" w:cs="Times New Roman"/>
          <w:sz w:val="26"/>
          <w:szCs w:val="26"/>
        </w:rPr>
        <w:t>tham gia quan hệ pháp luật lao động cá nhân</w:t>
      </w:r>
      <w:r w:rsidRPr="004B3062">
        <w:rPr>
          <w:rFonts w:ascii="Times New Roman" w:hAnsi="Times New Roman" w:cs="Times New Roman"/>
          <w:sz w:val="26"/>
          <w:szCs w:val="26"/>
        </w:rPr>
        <w:t xml:space="preserve"> đối với người sử dụng lao động</w:t>
      </w:r>
    </w:p>
    <w:p w:rsidR="000F4895" w:rsidRPr="004B3062" w:rsidRDefault="00D317D2"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Việc là</w:t>
      </w:r>
      <w:r w:rsidR="0002665B" w:rsidRPr="004B3062">
        <w:rPr>
          <w:rFonts w:ascii="Times New Roman" w:hAnsi="Times New Roman" w:cs="Times New Roman"/>
          <w:b/>
          <w:sz w:val="26"/>
          <w:szCs w:val="26"/>
        </w:rPr>
        <w:t>m</w:t>
      </w:r>
      <w:r w:rsidRPr="004B3062">
        <w:rPr>
          <w:rFonts w:ascii="Times New Roman" w:hAnsi="Times New Roman" w:cs="Times New Roman"/>
          <w:b/>
          <w:sz w:val="26"/>
          <w:szCs w:val="26"/>
        </w:rPr>
        <w:t>, h</w:t>
      </w:r>
      <w:r w:rsidR="000F4895" w:rsidRPr="004B3062">
        <w:rPr>
          <w:rFonts w:ascii="Times New Roman" w:hAnsi="Times New Roman" w:cs="Times New Roman"/>
          <w:b/>
          <w:sz w:val="26"/>
          <w:szCs w:val="26"/>
        </w:rPr>
        <w:t>ọc nghề</w:t>
      </w:r>
    </w:p>
    <w:p w:rsidR="00D317D2" w:rsidRPr="004B3062" w:rsidRDefault="00D317D2"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Trách nhiệm tham gia bảo hiểm thất nghiệp</w:t>
      </w:r>
    </w:p>
    <w:p w:rsidR="00D317D2" w:rsidRPr="004B3062" w:rsidRDefault="00D317D2"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Điều kiện và mức hưởng trợ cấp thất nghiệp</w:t>
      </w:r>
    </w:p>
    <w:p w:rsidR="000F0B8F" w:rsidRPr="004B3062" w:rsidRDefault="000F0B8F"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Hợp đồng đào tạo nghề</w:t>
      </w:r>
    </w:p>
    <w:p w:rsidR="000F0B8F" w:rsidRPr="004B3062" w:rsidRDefault="000F0B8F"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Trách nhiệm hoàn trả chi phí đào tạo</w:t>
      </w:r>
    </w:p>
    <w:p w:rsidR="000F4895" w:rsidRPr="004B3062" w:rsidRDefault="000F4895"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Hợp đồng lao động</w:t>
      </w:r>
    </w:p>
    <w:p w:rsidR="0002665B" w:rsidRPr="004B3062" w:rsidRDefault="0002665B"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và đặc điểm hợp đồng lao động</w:t>
      </w:r>
    </w:p>
    <w:p w:rsidR="00D27561" w:rsidRPr="004B3062" w:rsidRDefault="00D27561"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Các loại hợp đồng lao động</w:t>
      </w:r>
    </w:p>
    <w:p w:rsidR="00D27561" w:rsidRPr="004B3062" w:rsidRDefault="00D27561"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Thực hiện và sửa đổi hợp đồng lao động</w:t>
      </w:r>
    </w:p>
    <w:p w:rsidR="00D27561" w:rsidRPr="004B3062" w:rsidRDefault="00D27561"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Chấm dứt hợp đồng lao động</w:t>
      </w:r>
    </w:p>
    <w:p w:rsidR="00D27561" w:rsidRPr="004B3062" w:rsidRDefault="00D27561"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Hợp đồng lao động vô hiệu</w:t>
      </w:r>
    </w:p>
    <w:p w:rsidR="000F4895" w:rsidRPr="004B3062" w:rsidRDefault="0002665B"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 xml:space="preserve">Công đoàn và </w:t>
      </w:r>
      <w:r w:rsidR="005C6FD6" w:rsidRPr="004B3062">
        <w:rPr>
          <w:rFonts w:ascii="Times New Roman" w:hAnsi="Times New Roman" w:cs="Times New Roman"/>
          <w:b/>
          <w:sz w:val="26"/>
          <w:szCs w:val="26"/>
        </w:rPr>
        <w:t>t</w:t>
      </w:r>
      <w:r w:rsidR="000F4895" w:rsidRPr="004B3062">
        <w:rPr>
          <w:rFonts w:ascii="Times New Roman" w:hAnsi="Times New Roman" w:cs="Times New Roman"/>
          <w:b/>
          <w:sz w:val="26"/>
          <w:szCs w:val="26"/>
        </w:rPr>
        <w:t>hỏa ước lao động tập thể</w:t>
      </w:r>
    </w:p>
    <w:p w:rsidR="0002665B" w:rsidRPr="004B3062" w:rsidRDefault="0002665B"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Chức năng của tổ chức công đoàn</w:t>
      </w:r>
    </w:p>
    <w:p w:rsidR="0002665B" w:rsidRPr="004B3062" w:rsidRDefault="0002665B"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và ý nghĩa của đối thoại tại nơi làm việc</w:t>
      </w:r>
    </w:p>
    <w:p w:rsidR="0002665B" w:rsidRPr="004B3062" w:rsidRDefault="0002665B"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và ý nghĩa của thương lượng tập thể</w:t>
      </w:r>
    </w:p>
    <w:p w:rsidR="005C6FD6" w:rsidRPr="004B3062" w:rsidRDefault="005C6FD6"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Mục đích, chủ thể, trình tự thủ tục thương lượng tập thể</w:t>
      </w:r>
    </w:p>
    <w:p w:rsidR="00D27561" w:rsidRPr="004B3062" w:rsidRDefault="00D27561"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Định nghĩa và đặc điểm của thỏa ước lao động tập thể</w:t>
      </w:r>
    </w:p>
    <w:p w:rsidR="00D27561" w:rsidRPr="004B3062" w:rsidRDefault="00F34E90"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Trình tự, thủ tục thương lượng, ký kết và sửa đổi thỏa ước lao động tập thể</w:t>
      </w:r>
    </w:p>
    <w:p w:rsidR="00F34E90" w:rsidRPr="004B3062" w:rsidRDefault="00F34E90"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lastRenderedPageBreak/>
        <w:t>Hiệu lực của thỏa ước lao động tập thể</w:t>
      </w:r>
    </w:p>
    <w:p w:rsidR="000F4895" w:rsidRPr="004B3062" w:rsidRDefault="000F4895"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Tiền lương</w:t>
      </w:r>
    </w:p>
    <w:p w:rsidR="00F34E90" w:rsidRPr="004B3062" w:rsidRDefault="0002665B"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đặc điểm và ý nghĩa của m</w:t>
      </w:r>
      <w:r w:rsidR="00D317D2" w:rsidRPr="004B3062">
        <w:rPr>
          <w:rFonts w:ascii="Times New Roman" w:hAnsi="Times New Roman" w:cs="Times New Roman"/>
          <w:sz w:val="26"/>
          <w:szCs w:val="26"/>
        </w:rPr>
        <w:t>ức lương tối thiểu vùng</w:t>
      </w:r>
    </w:p>
    <w:p w:rsidR="00F34E90" w:rsidRPr="004B3062" w:rsidRDefault="00F34E90"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Thang lương, bảng lương</w:t>
      </w:r>
    </w:p>
    <w:p w:rsidR="00F34E90" w:rsidRPr="004B3062" w:rsidRDefault="00F34E90"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Trả lương trong một số trường hợp đặc biệt</w:t>
      </w:r>
    </w:p>
    <w:p w:rsidR="005C6FD6" w:rsidRPr="004B3062" w:rsidRDefault="005C6FD6"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Chế độ tiền thưởng</w:t>
      </w:r>
    </w:p>
    <w:p w:rsidR="00F34E90" w:rsidRPr="004B3062" w:rsidRDefault="00F34E90"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Thời giờ làm việc, thời giờ nghỉ ngơi</w:t>
      </w:r>
    </w:p>
    <w:p w:rsidR="00F34E90" w:rsidRPr="004B3062" w:rsidRDefault="00F34E90"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Các loại thời giờ làm việc</w:t>
      </w:r>
    </w:p>
    <w:p w:rsidR="00F34E90" w:rsidRPr="004B3062" w:rsidRDefault="008966F6"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Các loại thời giờ nghỉ ngơi</w:t>
      </w:r>
    </w:p>
    <w:p w:rsidR="000F4895" w:rsidRPr="004B3062" w:rsidRDefault="000F4895"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Kỷ luật lao động và trách nhiệm vật chất</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và ý nghĩa của nội quy lao động</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Nguyên tắc và trình tự, thủ tục xử lý kỷ luật lao động</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Các hình thức xử lý kỷ luật lao động</w:t>
      </w:r>
    </w:p>
    <w:p w:rsidR="00B3227F" w:rsidRPr="004B3062" w:rsidRDefault="00B3227F"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Căn cứ áp dụng trách nhiệm vật chất đối với người lao động</w:t>
      </w:r>
    </w:p>
    <w:p w:rsidR="00B3227F" w:rsidRPr="004B3062" w:rsidRDefault="00B3227F"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Mức bồi thường và phương thức bồi thường thiệt hại về vật chất</w:t>
      </w:r>
    </w:p>
    <w:p w:rsidR="000F4895" w:rsidRPr="004B3062" w:rsidRDefault="000F4895"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Tranh chấp và giải quyết tranh chấp lao động, đình công</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Thẩm quyền và trình tự, thủ tục giải quyết tranh chấp lao động cá nhân, tranh chấp lao động tập thể</w:t>
      </w:r>
    </w:p>
    <w:p w:rsidR="00B3227F" w:rsidRPr="004B3062" w:rsidRDefault="00B3227F" w:rsidP="00B3227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Thẩm quyền giải quyết tranh chấp lao động tập thể về quyền và tranh chấp lao động tập thể về lợi ích</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Đị</w:t>
      </w:r>
      <w:r w:rsidR="00D317D2" w:rsidRPr="004B3062">
        <w:rPr>
          <w:rFonts w:ascii="Times New Roman" w:hAnsi="Times New Roman" w:cs="Times New Roman"/>
          <w:sz w:val="26"/>
          <w:szCs w:val="26"/>
        </w:rPr>
        <w:t>nh nghĩa,</w:t>
      </w:r>
      <w:r w:rsidRPr="004B3062">
        <w:rPr>
          <w:rFonts w:ascii="Times New Roman" w:hAnsi="Times New Roman" w:cs="Times New Roman"/>
          <w:sz w:val="26"/>
          <w:szCs w:val="26"/>
        </w:rPr>
        <w:t xml:space="preserve"> đặc điểm </w:t>
      </w:r>
      <w:r w:rsidR="00D317D2" w:rsidRPr="004B3062">
        <w:rPr>
          <w:rFonts w:ascii="Times New Roman" w:hAnsi="Times New Roman" w:cs="Times New Roman"/>
          <w:sz w:val="26"/>
          <w:szCs w:val="26"/>
        </w:rPr>
        <w:t xml:space="preserve">và nguyên nhân </w:t>
      </w:r>
      <w:r w:rsidRPr="004B3062">
        <w:rPr>
          <w:rFonts w:ascii="Times New Roman" w:hAnsi="Times New Roman" w:cs="Times New Roman"/>
          <w:sz w:val="26"/>
          <w:szCs w:val="26"/>
        </w:rPr>
        <w:t>của đình công</w:t>
      </w:r>
    </w:p>
    <w:p w:rsidR="000F4895" w:rsidRPr="004B3062" w:rsidRDefault="00E657DA" w:rsidP="002B411C">
      <w:pPr>
        <w:pStyle w:val="ListParagraph"/>
        <w:numPr>
          <w:ilvl w:val="0"/>
          <w:numId w:val="1"/>
        </w:numPr>
        <w:jc w:val="both"/>
        <w:rPr>
          <w:rFonts w:ascii="Times New Roman" w:hAnsi="Times New Roman" w:cs="Times New Roman"/>
          <w:b/>
          <w:sz w:val="26"/>
          <w:szCs w:val="26"/>
        </w:rPr>
      </w:pPr>
      <w:r>
        <w:rPr>
          <w:rFonts w:ascii="Times New Roman" w:hAnsi="Times New Roman" w:cs="Times New Roman"/>
          <w:b/>
          <w:sz w:val="26"/>
          <w:szCs w:val="26"/>
        </w:rPr>
        <w:t>An toàn vệ sinh lao động và b</w:t>
      </w:r>
      <w:r w:rsidR="000F4895" w:rsidRPr="004B3062">
        <w:rPr>
          <w:rFonts w:ascii="Times New Roman" w:hAnsi="Times New Roman" w:cs="Times New Roman"/>
          <w:b/>
          <w:sz w:val="26"/>
          <w:szCs w:val="26"/>
        </w:rPr>
        <w:t>ảo hiểm xã hội</w:t>
      </w:r>
    </w:p>
    <w:p w:rsidR="00E657DA" w:rsidRDefault="00E657DA" w:rsidP="008966F6">
      <w:pPr>
        <w:pStyle w:val="ListParagraph"/>
        <w:numPr>
          <w:ilvl w:val="1"/>
          <w:numId w:val="1"/>
        </w:numPr>
        <w:jc w:val="both"/>
        <w:rPr>
          <w:rFonts w:ascii="Times New Roman" w:hAnsi="Times New Roman" w:cs="Times New Roman"/>
          <w:sz w:val="26"/>
          <w:szCs w:val="26"/>
        </w:rPr>
      </w:pPr>
      <w:r>
        <w:rPr>
          <w:rFonts w:ascii="Times New Roman" w:hAnsi="Times New Roman" w:cs="Times New Roman"/>
          <w:sz w:val="26"/>
          <w:szCs w:val="26"/>
        </w:rPr>
        <w:t>Nghĩa vụ của người sử dụng lao động và tổ chức bảo hiểm xã hội đối với người lao động bị tai nạn lao động (Luật An toàn vệ sinh lao động)</w:t>
      </w:r>
    </w:p>
    <w:p w:rsidR="00F43E0E" w:rsidRDefault="00F43E0E" w:rsidP="008966F6">
      <w:pPr>
        <w:pStyle w:val="ListParagraph"/>
        <w:numPr>
          <w:ilvl w:val="1"/>
          <w:numId w:val="1"/>
        </w:numPr>
        <w:jc w:val="both"/>
        <w:rPr>
          <w:rFonts w:ascii="Times New Roman" w:hAnsi="Times New Roman" w:cs="Times New Roman"/>
          <w:sz w:val="26"/>
          <w:szCs w:val="26"/>
        </w:rPr>
      </w:pPr>
      <w:r>
        <w:rPr>
          <w:rFonts w:ascii="Times New Roman" w:hAnsi="Times New Roman" w:cs="Times New Roman"/>
          <w:sz w:val="26"/>
          <w:szCs w:val="26"/>
        </w:rPr>
        <w:t>Khái niệm và các nguyên tắc cơ bản của bảo hiểm xã hội</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Điều kiện được hưởng các chế độ bảo hiểm xã hội bắt buộc</w:t>
      </w:r>
    </w:p>
    <w:p w:rsidR="005C6FD6" w:rsidRPr="004B3062" w:rsidRDefault="005C6FD6">
      <w:pPr>
        <w:rPr>
          <w:rFonts w:ascii="Times New Roman" w:hAnsi="Times New Roman" w:cs="Times New Roman"/>
          <w:sz w:val="26"/>
          <w:szCs w:val="26"/>
        </w:rPr>
      </w:pPr>
      <w:r w:rsidRPr="004B3062">
        <w:rPr>
          <w:rFonts w:ascii="Times New Roman" w:hAnsi="Times New Roman" w:cs="Times New Roman"/>
          <w:sz w:val="26"/>
          <w:szCs w:val="26"/>
        </w:rPr>
        <w:br w:type="page"/>
      </w:r>
    </w:p>
    <w:p w:rsidR="00B45C4A" w:rsidRDefault="00B45C4A" w:rsidP="005C6FD6">
      <w:pPr>
        <w:spacing w:before="12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DANH MỤC </w:t>
      </w:r>
      <w:r w:rsidR="005C6FD6" w:rsidRPr="004B3062">
        <w:rPr>
          <w:rFonts w:ascii="Times New Roman" w:hAnsi="Times New Roman" w:cs="Times New Roman"/>
          <w:b/>
          <w:sz w:val="26"/>
          <w:szCs w:val="26"/>
        </w:rPr>
        <w:t xml:space="preserve">VĂN BẢN </w:t>
      </w:r>
      <w:r w:rsidR="00FD5FB5" w:rsidRPr="004B3062">
        <w:rPr>
          <w:rFonts w:ascii="Times New Roman" w:hAnsi="Times New Roman" w:cs="Times New Roman"/>
          <w:b/>
          <w:sz w:val="26"/>
          <w:szCs w:val="26"/>
        </w:rPr>
        <w:t xml:space="preserve">QUY PHẠM </w:t>
      </w:r>
      <w:r w:rsidR="005C6FD6" w:rsidRPr="004B3062">
        <w:rPr>
          <w:rFonts w:ascii="Times New Roman" w:hAnsi="Times New Roman" w:cs="Times New Roman"/>
          <w:b/>
          <w:sz w:val="26"/>
          <w:szCs w:val="26"/>
        </w:rPr>
        <w:t>PHÁP LUẬT</w:t>
      </w:r>
      <w:r>
        <w:rPr>
          <w:rFonts w:ascii="Times New Roman" w:hAnsi="Times New Roman" w:cs="Times New Roman"/>
          <w:b/>
          <w:sz w:val="26"/>
          <w:szCs w:val="26"/>
        </w:rPr>
        <w:t xml:space="preserve"> LAO ĐỘNG</w:t>
      </w:r>
    </w:p>
    <w:p w:rsidR="005C6FD6" w:rsidRPr="004B3062" w:rsidRDefault="00B45C4A" w:rsidP="005C6FD6">
      <w:pPr>
        <w:spacing w:before="120"/>
        <w:jc w:val="center"/>
        <w:rPr>
          <w:rFonts w:ascii="Times New Roman" w:hAnsi="Times New Roman" w:cs="Times New Roman"/>
          <w:b/>
          <w:sz w:val="26"/>
          <w:szCs w:val="26"/>
        </w:rPr>
      </w:pPr>
      <w:r>
        <w:rPr>
          <w:rFonts w:ascii="Times New Roman" w:hAnsi="Times New Roman" w:cs="Times New Roman"/>
          <w:b/>
          <w:sz w:val="26"/>
          <w:szCs w:val="26"/>
        </w:rPr>
        <w:t>ĐỊNH HƯỚNG ÔN TẬP</w:t>
      </w:r>
    </w:p>
    <w:p w:rsidR="005C6FD6" w:rsidRPr="004B3062" w:rsidRDefault="005C6FD6" w:rsidP="005C6FD6">
      <w:pPr>
        <w:spacing w:before="120"/>
        <w:jc w:val="center"/>
        <w:rPr>
          <w:rFonts w:ascii="Times New Roman" w:hAnsi="Times New Roman" w:cs="Times New Roman"/>
          <w:sz w:val="26"/>
          <w:szCs w:val="26"/>
        </w:rPr>
      </w:pPr>
    </w:p>
    <w:p w:rsidR="005C6FD6" w:rsidRPr="004B3062" w:rsidRDefault="005C6FD6" w:rsidP="005C6FD6">
      <w:pPr>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536"/>
      </w:tblGrid>
      <w:tr w:rsidR="005C6FD6" w:rsidRPr="004B3062" w:rsidTr="00B45C4A">
        <w:tc>
          <w:tcPr>
            <w:tcW w:w="814" w:type="dxa"/>
            <w:shd w:val="clear" w:color="auto" w:fill="auto"/>
            <w:vAlign w:val="center"/>
          </w:tcPr>
          <w:p w:rsidR="005C6FD6" w:rsidRPr="004B3062" w:rsidRDefault="005C6FD6" w:rsidP="004E02AB">
            <w:pPr>
              <w:spacing w:before="60"/>
              <w:jc w:val="center"/>
              <w:rPr>
                <w:rFonts w:ascii="Times New Roman" w:hAnsi="Times New Roman" w:cs="Times New Roman"/>
                <w:b/>
                <w:sz w:val="26"/>
                <w:szCs w:val="26"/>
              </w:rPr>
            </w:pPr>
            <w:r w:rsidRPr="004B3062">
              <w:rPr>
                <w:rFonts w:ascii="Times New Roman" w:hAnsi="Times New Roman" w:cs="Times New Roman"/>
                <w:b/>
                <w:sz w:val="26"/>
                <w:szCs w:val="26"/>
              </w:rPr>
              <w:t>STT</w:t>
            </w:r>
          </w:p>
        </w:tc>
        <w:tc>
          <w:tcPr>
            <w:tcW w:w="8536" w:type="dxa"/>
            <w:shd w:val="clear" w:color="auto" w:fill="auto"/>
            <w:vAlign w:val="center"/>
          </w:tcPr>
          <w:p w:rsidR="005C6FD6" w:rsidRPr="004B3062" w:rsidRDefault="005C6FD6" w:rsidP="004E02AB">
            <w:pPr>
              <w:spacing w:before="60"/>
              <w:jc w:val="center"/>
              <w:rPr>
                <w:rFonts w:ascii="Times New Roman" w:hAnsi="Times New Roman" w:cs="Times New Roman"/>
                <w:b/>
                <w:sz w:val="26"/>
                <w:szCs w:val="26"/>
              </w:rPr>
            </w:pPr>
            <w:r w:rsidRPr="004B3062">
              <w:rPr>
                <w:rFonts w:ascii="Times New Roman" w:hAnsi="Times New Roman" w:cs="Times New Roman"/>
                <w:b/>
                <w:sz w:val="26"/>
                <w:szCs w:val="26"/>
              </w:rPr>
              <w:t>Văn bản</w:t>
            </w:r>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3A7581" w:rsidP="004E02AB">
            <w:pPr>
              <w:spacing w:before="60"/>
              <w:rPr>
                <w:rFonts w:ascii="Times New Roman" w:hAnsi="Times New Roman" w:cs="Times New Roman"/>
                <w:sz w:val="26"/>
                <w:szCs w:val="26"/>
              </w:rPr>
            </w:pPr>
            <w:r w:rsidRPr="004B3062">
              <w:rPr>
                <w:rFonts w:ascii="Times New Roman" w:hAnsi="Times New Roman" w:cs="Times New Roman"/>
                <w:sz w:val="26"/>
                <w:szCs w:val="26"/>
              </w:rPr>
              <w:t>Bộ luật Lao động 2012</w:t>
            </w:r>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3A7581" w:rsidP="004E02AB">
            <w:pPr>
              <w:spacing w:before="60"/>
              <w:rPr>
                <w:rFonts w:ascii="Times New Roman" w:hAnsi="Times New Roman" w:cs="Times New Roman"/>
                <w:sz w:val="26"/>
                <w:szCs w:val="26"/>
              </w:rPr>
            </w:pPr>
            <w:r w:rsidRPr="004B3062">
              <w:rPr>
                <w:rFonts w:ascii="Times New Roman" w:hAnsi="Times New Roman" w:cs="Times New Roman"/>
                <w:sz w:val="26"/>
                <w:szCs w:val="26"/>
              </w:rPr>
              <w:t>Luật Công đoàn 2012</w:t>
            </w:r>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3A7581" w:rsidP="004E02AB">
            <w:pPr>
              <w:spacing w:before="60"/>
              <w:rPr>
                <w:rFonts w:ascii="Times New Roman" w:hAnsi="Times New Roman" w:cs="Times New Roman"/>
                <w:sz w:val="26"/>
                <w:szCs w:val="26"/>
              </w:rPr>
            </w:pPr>
            <w:r w:rsidRPr="004B3062">
              <w:rPr>
                <w:rFonts w:ascii="Times New Roman" w:hAnsi="Times New Roman" w:cs="Times New Roman"/>
                <w:sz w:val="26"/>
                <w:szCs w:val="26"/>
              </w:rPr>
              <w:t>Luật Việc làm 2013</w:t>
            </w:r>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3A7581" w:rsidP="004E02AB">
            <w:pPr>
              <w:spacing w:before="60"/>
              <w:rPr>
                <w:rFonts w:ascii="Times New Roman" w:hAnsi="Times New Roman" w:cs="Times New Roman"/>
                <w:sz w:val="26"/>
                <w:szCs w:val="26"/>
              </w:rPr>
            </w:pPr>
            <w:r w:rsidRPr="004B3062">
              <w:rPr>
                <w:rFonts w:ascii="Times New Roman" w:hAnsi="Times New Roman" w:cs="Times New Roman"/>
                <w:sz w:val="26"/>
                <w:szCs w:val="26"/>
              </w:rPr>
              <w:t>Luật Bảo hiểm xã hội 2014</w:t>
            </w:r>
          </w:p>
        </w:tc>
      </w:tr>
      <w:tr w:rsidR="007C3850" w:rsidRPr="004B3062" w:rsidTr="00B45C4A">
        <w:tc>
          <w:tcPr>
            <w:tcW w:w="814" w:type="dxa"/>
            <w:shd w:val="clear" w:color="auto" w:fill="auto"/>
            <w:vAlign w:val="center"/>
          </w:tcPr>
          <w:p w:rsidR="007C3850" w:rsidRPr="004B3062" w:rsidRDefault="007C3850"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7C3850" w:rsidRPr="004B3062" w:rsidRDefault="007C3850" w:rsidP="004E02AB">
            <w:pPr>
              <w:spacing w:before="60"/>
              <w:rPr>
                <w:rFonts w:ascii="Times New Roman" w:hAnsi="Times New Roman" w:cs="Times New Roman"/>
                <w:sz w:val="26"/>
                <w:szCs w:val="26"/>
              </w:rPr>
            </w:pPr>
            <w:r w:rsidRPr="004B3062">
              <w:rPr>
                <w:rFonts w:ascii="Times New Roman" w:hAnsi="Times New Roman" w:cs="Times New Roman"/>
                <w:sz w:val="26"/>
                <w:szCs w:val="26"/>
              </w:rPr>
              <w:t>Luật An toàn, vệ sinh lao độ</w:t>
            </w:r>
            <w:r w:rsidR="00F4650E">
              <w:rPr>
                <w:rFonts w:ascii="Times New Roman" w:hAnsi="Times New Roman" w:cs="Times New Roman"/>
                <w:sz w:val="26"/>
                <w:szCs w:val="26"/>
              </w:rPr>
              <w:t>ng 201</w:t>
            </w:r>
            <w:r w:rsidRPr="004B3062">
              <w:rPr>
                <w:rFonts w:ascii="Times New Roman" w:hAnsi="Times New Roman" w:cs="Times New Roman"/>
                <w:sz w:val="26"/>
                <w:szCs w:val="26"/>
              </w:rPr>
              <w:t>5</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5C6FD6" w:rsidP="004E02AB">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41/2013/NĐ-CP Quy định chi tiết thi hành Điều 220 của Bộ luật Lao động về Danh mục đơn vị sử dụng lao động không được đình công và giải quyết yêu cầu của tập thể lao động ở đơn vị sử dụng lao động không được đình công</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5C6FD6" w:rsidP="004E02AB">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43/2013/NĐ-CP Quy định chi tiết thi hành Điều 10 của Luật công đoàn về quyền, trách nhiệm của công đoàn trong việc đại diện, bảo vệ quyền, lợi ích hợp pháp, chính đáng của người lao động</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5C6FD6" w:rsidP="004E02AB">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44/2013/NĐ-CP Quy định chi tiết thi hành một số điều của Bộ luật Lao động về hợp đồng lao động</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5C6FD6" w:rsidP="004E02AB">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45/2013/NĐ-CP Quy định chi tiết một số điều của Bộ luật Lao động vê thời giờ làm việc, thời giờ nghỉ ngơi và an toàn lao động, vệ sinh lao động</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5C6FD6" w:rsidP="004E02AB">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46/2013/NĐ-CP Quy định chi tiết thi hành một số điều của Bộ luật Lao động về tranh chấp lao động.</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5C6FD6" w:rsidP="004E02AB">
            <w:pPr>
              <w:spacing w:before="60"/>
              <w:rPr>
                <w:rFonts w:ascii="Times New Roman" w:hAnsi="Times New Roman" w:cs="Times New Roman"/>
                <w:sz w:val="26"/>
                <w:szCs w:val="26"/>
              </w:rPr>
            </w:pPr>
            <w:r w:rsidRPr="004B3062">
              <w:rPr>
                <w:rFonts w:ascii="Times New Roman" w:hAnsi="Times New Roman" w:cs="Times New Roman"/>
                <w:sz w:val="26"/>
                <w:szCs w:val="26"/>
              </w:rPr>
              <w:t xml:space="preserve">Nghị định số 49/2013/NĐ-CP Quy định chi tiết thi hành một số điều của Bộ </w:t>
            </w:r>
            <w:r w:rsidRPr="004B3062">
              <w:rPr>
                <w:rFonts w:ascii="Times New Roman" w:hAnsi="Times New Roman" w:cs="Times New Roman"/>
                <w:sz w:val="26"/>
                <w:szCs w:val="26"/>
              </w:rPr>
              <w:lastRenderedPageBreak/>
              <w:t>luật Lao động về tiền lương.</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5D3A0E">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55/2013/NĐ-CP Quy định chi tiết thi hành Khoản 3 Điều 54 của Bộ luật Lao động về việc cấp phép hoạt động cho thuê lại lao động việc ký quỹ và Danh mục công việc được thực hiện cho thuê lại lao động.</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5D3A0E">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60/2013/NĐ-CP Quy định chi tiết Khoản 3 Điều 63 Bộ luật Lao động về thực hiện quy chế dân chủ ở cơ sở tại nơi làm việc</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241938" w:rsidRPr="004B3062" w:rsidRDefault="008E34F4" w:rsidP="005D3A0E">
            <w:pPr>
              <w:spacing w:before="60"/>
              <w:rPr>
                <w:rFonts w:ascii="Times New Roman" w:hAnsi="Times New Roman" w:cs="Times New Roman"/>
                <w:sz w:val="26"/>
                <w:szCs w:val="26"/>
              </w:rPr>
            </w:pPr>
            <w:r w:rsidRPr="004B3062">
              <w:rPr>
                <w:rFonts w:ascii="Times New Roman" w:hAnsi="Times New Roman" w:cs="Times New Roman"/>
                <w:sz w:val="26"/>
                <w:szCs w:val="26"/>
              </w:rPr>
              <w:t>Nghị định 95/2013/NĐ-CP quy định xử phạt vi phạm hành chính trong lĩnh vực lao động; bảo hiểm xã hội và đưa NLĐ VN đi làm việc ở nước ngoài theo hợp đồ</w:t>
            </w:r>
            <w:r w:rsidR="00241938" w:rsidRPr="004B3062">
              <w:rPr>
                <w:rFonts w:ascii="Times New Roman" w:hAnsi="Times New Roman" w:cs="Times New Roman"/>
                <w:sz w:val="26"/>
                <w:szCs w:val="26"/>
              </w:rPr>
              <w:t xml:space="preserve">ng; </w:t>
            </w:r>
          </w:p>
          <w:p w:rsidR="008E34F4" w:rsidRPr="004B3062" w:rsidRDefault="00241938" w:rsidP="00241938">
            <w:pPr>
              <w:spacing w:before="60"/>
              <w:jc w:val="both"/>
              <w:rPr>
                <w:rFonts w:ascii="Times New Roman" w:hAnsi="Times New Roman" w:cs="Times New Roman"/>
                <w:sz w:val="26"/>
                <w:szCs w:val="26"/>
              </w:rPr>
            </w:pPr>
            <w:r w:rsidRPr="004B3062">
              <w:rPr>
                <w:rFonts w:ascii="Times New Roman" w:hAnsi="Times New Roman" w:cs="Times New Roman"/>
                <w:sz w:val="26"/>
                <w:szCs w:val="26"/>
              </w:rPr>
              <w:t xml:space="preserve">Nghị định 88/2015/NĐ-CP ngày 7/10/2015 </w:t>
            </w:r>
            <w:r w:rsidRPr="004B3062">
              <w:rPr>
                <w:rFonts w:ascii="Times New Roman" w:hAnsi="Times New Roman" w:cs="Times New Roman"/>
                <w:sz w:val="26"/>
                <w:szCs w:val="26"/>
                <w:lang w:val="vi-VN"/>
              </w:rPr>
              <w:t xml:space="preserve">sửa đổi, bổ sung một số điều của nghị định số </w:t>
            </w:r>
            <w:hyperlink r:id="rId6" w:tgtFrame="_blank" w:history="1">
              <w:r w:rsidRPr="004B3062">
                <w:rPr>
                  <w:rStyle w:val="Hyperlink"/>
                  <w:rFonts w:ascii="Times New Roman" w:hAnsi="Times New Roman" w:cs="Times New Roman"/>
                  <w:sz w:val="26"/>
                  <w:szCs w:val="26"/>
                </w:rPr>
                <w:t>95/2013/NĐ-CP</w:t>
              </w:r>
            </w:hyperlink>
            <w:r w:rsidRPr="004B3062">
              <w:rPr>
                <w:rFonts w:ascii="Times New Roman" w:hAnsi="Times New Roman" w:cs="Times New Roman"/>
                <w:sz w:val="26"/>
                <w:szCs w:val="26"/>
              </w:rPr>
              <w:t xml:space="preserve"> ngày 22 tháng 8 năm 2013 của chính phủ quy định xử phạt vi phạm hành chính trong lĩnh vực lao động, bảo hiểm xã hội, đưa người lao động Vi</w:t>
            </w:r>
            <w:r w:rsidRPr="004B3062">
              <w:rPr>
                <w:rFonts w:ascii="Times New Roman" w:hAnsi="Times New Roman" w:cs="Times New Roman"/>
                <w:sz w:val="26"/>
                <w:szCs w:val="26"/>
                <w:lang w:val="vi-VN"/>
              </w:rPr>
              <w:t>ệt Nam đi làm việc ở nước ngoài theo hợp đồng</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241938" w:rsidP="005D3A0E">
            <w:pPr>
              <w:spacing w:before="60"/>
              <w:rPr>
                <w:rFonts w:ascii="Times New Roman" w:hAnsi="Times New Roman" w:cs="Times New Roman"/>
                <w:sz w:val="26"/>
                <w:szCs w:val="26"/>
              </w:rPr>
            </w:pPr>
            <w:r w:rsidRPr="004B3062">
              <w:rPr>
                <w:rFonts w:ascii="Times New Roman" w:hAnsi="Times New Roman" w:cs="Times New Roman"/>
                <w:sz w:val="26"/>
                <w:szCs w:val="26"/>
                <w:lang w:val="en-GB"/>
              </w:rPr>
              <w:t xml:space="preserve">Nghị định 11/2016/NĐ-CP ngày 3/2/2016 </w:t>
            </w:r>
            <w:r w:rsidRPr="004B3062">
              <w:rPr>
                <w:rFonts w:ascii="Times New Roman" w:hAnsi="Times New Roman" w:cs="Times New Roman"/>
                <w:sz w:val="26"/>
                <w:szCs w:val="26"/>
                <w:lang w:val="vi-VN"/>
              </w:rPr>
              <w:t xml:space="preserve">quy định chi tiết thi hành một số điều của bộ </w:t>
            </w:r>
            <w:r w:rsidRPr="004B3062">
              <w:rPr>
                <w:rFonts w:ascii="Times New Roman" w:hAnsi="Times New Roman" w:cs="Times New Roman"/>
                <w:sz w:val="26"/>
                <w:szCs w:val="26"/>
              </w:rPr>
              <w:t>luật</w:t>
            </w:r>
            <w:r w:rsidRPr="004B3062">
              <w:rPr>
                <w:rFonts w:ascii="Times New Roman" w:hAnsi="Times New Roman" w:cs="Times New Roman"/>
                <w:sz w:val="26"/>
                <w:szCs w:val="26"/>
                <w:lang w:val="vi-VN"/>
              </w:rPr>
              <w:t xml:space="preserve"> lao động về lao động nước ngoài làm việc tại Việt Nam</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5D3A0E">
            <w:pPr>
              <w:spacing w:before="60"/>
              <w:rPr>
                <w:rFonts w:ascii="Times New Roman" w:hAnsi="Times New Roman" w:cs="Times New Roman"/>
                <w:sz w:val="26"/>
                <w:szCs w:val="26"/>
                <w:lang w:val="vi-VN"/>
              </w:rPr>
            </w:pPr>
            <w:r w:rsidRPr="004B3062">
              <w:rPr>
                <w:rFonts w:ascii="Times New Roman" w:hAnsi="Times New Roman" w:cs="Times New Roman"/>
                <w:sz w:val="26"/>
                <w:szCs w:val="26"/>
              </w:rPr>
              <w:t xml:space="preserve">Nghị định 03/2014/NĐ-CP </w:t>
            </w:r>
            <w:r w:rsidRPr="004B3062">
              <w:rPr>
                <w:rFonts w:ascii="Times New Roman" w:hAnsi="Times New Roman" w:cs="Times New Roman"/>
                <w:sz w:val="26"/>
                <w:szCs w:val="26"/>
                <w:lang w:val="vi-VN"/>
              </w:rPr>
              <w:t>quy định chi tiết thi hành một số điều của bộ luật lao động về việc làm</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8E34F4" w:rsidP="004E02AB">
            <w:pPr>
              <w:spacing w:before="60"/>
              <w:rPr>
                <w:rFonts w:ascii="Times New Roman" w:hAnsi="Times New Roman" w:cs="Times New Roman"/>
                <w:sz w:val="26"/>
                <w:szCs w:val="26"/>
              </w:rPr>
            </w:pPr>
            <w:r w:rsidRPr="004B3062">
              <w:rPr>
                <w:rFonts w:ascii="Times New Roman" w:hAnsi="Times New Roman" w:cs="Times New Roman"/>
                <w:sz w:val="26"/>
                <w:szCs w:val="26"/>
              </w:rPr>
              <w:t xml:space="preserve">Nghị định 05/2015/NĐ-CP </w:t>
            </w:r>
            <w:r w:rsidRPr="004B3062">
              <w:rPr>
                <w:rFonts w:ascii="Times New Roman" w:eastAsia="Times New Roman" w:hAnsi="Times New Roman" w:cs="Times New Roman"/>
                <w:sz w:val="26"/>
                <w:szCs w:val="26"/>
              </w:rPr>
              <w:t>ngày 12/01/2015 quy định chi tiết và hướng dẫn thi hành một số nội dung của BLLĐ</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8E34F4" w:rsidP="004E02AB">
            <w:pPr>
              <w:spacing w:before="60"/>
              <w:rPr>
                <w:rFonts w:ascii="Times New Roman" w:hAnsi="Times New Roman" w:cs="Times New Roman"/>
                <w:sz w:val="26"/>
                <w:szCs w:val="26"/>
              </w:rPr>
            </w:pPr>
            <w:r w:rsidRPr="004B3062">
              <w:rPr>
                <w:rFonts w:ascii="Times New Roman" w:eastAsia="Times New Roman" w:hAnsi="Times New Roman" w:cs="Times New Roman"/>
                <w:sz w:val="26"/>
                <w:szCs w:val="26"/>
              </w:rPr>
              <w:t xml:space="preserve">Nghị định 28/2015/NĐ-CP 24/3/2015 </w:t>
            </w:r>
            <w:hyperlink r:id="rId7" w:history="1">
              <w:r w:rsidRPr="004B3062">
                <w:rPr>
                  <w:rStyle w:val="Hyperlink"/>
                  <w:rFonts w:ascii="Times New Roman" w:hAnsi="Times New Roman" w:cs="Times New Roman"/>
                  <w:color w:val="auto"/>
                  <w:sz w:val="26"/>
                  <w:szCs w:val="26"/>
                  <w:u w:val="none"/>
                </w:rPr>
                <w:t>quy định chi tiết thi hành một số điều của Luật Việc làm về bảo hiểm thất nghiệp</w:t>
              </w:r>
            </w:hyperlink>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3A7581" w:rsidP="005D3A0E">
            <w:pPr>
              <w:spacing w:before="60"/>
              <w:rPr>
                <w:rFonts w:ascii="Times New Roman" w:hAnsi="Times New Roman" w:cs="Times New Roman"/>
                <w:sz w:val="26"/>
                <w:szCs w:val="26"/>
              </w:rPr>
            </w:pPr>
            <w:r w:rsidRPr="004B3062">
              <w:rPr>
                <w:rFonts w:ascii="Times New Roman" w:hAnsi="Times New Roman" w:cs="Times New Roman"/>
                <w:sz w:val="26"/>
                <w:szCs w:val="26"/>
              </w:rPr>
              <w:t>Nghị định 115/2015/NĐ-CP quy định chi tiết một số điều của Luật Bảo hiểm xã hội 2014 về bảo hiểm bắt buộc</w:t>
            </w:r>
          </w:p>
        </w:tc>
      </w:tr>
      <w:tr w:rsidR="007C3850" w:rsidRPr="004B3062" w:rsidTr="00B45C4A">
        <w:tc>
          <w:tcPr>
            <w:tcW w:w="814" w:type="dxa"/>
            <w:shd w:val="clear" w:color="auto" w:fill="auto"/>
            <w:vAlign w:val="center"/>
          </w:tcPr>
          <w:p w:rsidR="007C3850" w:rsidRPr="004B3062" w:rsidRDefault="007C3850"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7C3850" w:rsidRPr="004B3062" w:rsidRDefault="007C3850" w:rsidP="005D3A0E">
            <w:pPr>
              <w:spacing w:before="60"/>
              <w:rPr>
                <w:rFonts w:ascii="Times New Roman" w:hAnsi="Times New Roman" w:cs="Times New Roman"/>
                <w:sz w:val="26"/>
                <w:szCs w:val="26"/>
              </w:rPr>
            </w:pPr>
            <w:r w:rsidRPr="004B3062">
              <w:rPr>
                <w:rFonts w:ascii="Times New Roman" w:hAnsi="Times New Roman" w:cs="Times New Roman"/>
                <w:sz w:val="26"/>
                <w:szCs w:val="26"/>
                <w:lang w:val="en-GB"/>
              </w:rPr>
              <w:t>Nghị định 39/2016/NĐ-CP ngày 15/5/2016 quy định chi tiết một số điều của Luật An toàn, vệ sinh lao động</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241938">
            <w:pPr>
              <w:spacing w:before="60"/>
              <w:jc w:val="both"/>
              <w:rPr>
                <w:rFonts w:ascii="Times New Roman" w:hAnsi="Times New Roman" w:cs="Times New Roman"/>
                <w:sz w:val="26"/>
                <w:szCs w:val="26"/>
              </w:rPr>
            </w:pPr>
            <w:r w:rsidRPr="004B3062">
              <w:rPr>
                <w:rFonts w:ascii="Times New Roman" w:hAnsi="Times New Roman" w:cs="Times New Roman"/>
                <w:sz w:val="26"/>
                <w:szCs w:val="26"/>
              </w:rPr>
              <w:t>Thông tư 08/2013/TT-BLĐTBXH hướng dẫn NĐ 46/2013/NĐ-CP quy định chi tiết thi hành một số điều của BLLĐ về tranh chấp lao độ</w:t>
            </w:r>
            <w:r w:rsidR="00241938" w:rsidRPr="004B3062">
              <w:rPr>
                <w:rFonts w:ascii="Times New Roman" w:hAnsi="Times New Roman" w:cs="Times New Roman"/>
                <w:sz w:val="26"/>
                <w:szCs w:val="26"/>
              </w:rPr>
              <w:t>ng</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5D3A0E">
            <w:pPr>
              <w:spacing w:before="60"/>
              <w:rPr>
                <w:rFonts w:ascii="Times New Roman" w:hAnsi="Times New Roman" w:cs="Times New Roman"/>
                <w:sz w:val="26"/>
                <w:szCs w:val="26"/>
              </w:rPr>
            </w:pPr>
            <w:r w:rsidRPr="004B3062">
              <w:rPr>
                <w:rFonts w:ascii="Times New Roman" w:hAnsi="Times New Roman" w:cs="Times New Roman"/>
                <w:sz w:val="26"/>
                <w:szCs w:val="26"/>
              </w:rPr>
              <w:t>Thông tư 10/2013/TT-BLĐTBXH quy định danh mục các công việc và nơi làm việc cấm sử dụng lao động là người chưa thành niên.</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5D3A0E">
            <w:pPr>
              <w:spacing w:before="60"/>
              <w:rPr>
                <w:rFonts w:ascii="Times New Roman" w:hAnsi="Times New Roman" w:cs="Times New Roman"/>
                <w:sz w:val="26"/>
                <w:szCs w:val="26"/>
              </w:rPr>
            </w:pPr>
            <w:r w:rsidRPr="004B3062">
              <w:rPr>
                <w:rFonts w:ascii="Times New Roman" w:hAnsi="Times New Roman" w:cs="Times New Roman"/>
                <w:sz w:val="26"/>
                <w:szCs w:val="26"/>
              </w:rPr>
              <w:t>Thông tư 11/2013/TT-BLĐTBXH quy định danh mục công việc nhẹ được sử dụng người dưới 15 tuổi làm việc.</w:t>
            </w:r>
          </w:p>
        </w:tc>
      </w:tr>
      <w:tr w:rsidR="00E93094" w:rsidRPr="004B3062" w:rsidTr="00B45C4A">
        <w:tc>
          <w:tcPr>
            <w:tcW w:w="814" w:type="dxa"/>
            <w:shd w:val="clear" w:color="auto" w:fill="auto"/>
            <w:vAlign w:val="center"/>
          </w:tcPr>
          <w:p w:rsidR="00E93094" w:rsidRPr="004B3062" w:rsidRDefault="00E9309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E93094" w:rsidRPr="004B3062" w:rsidRDefault="008E34F4" w:rsidP="004E02AB">
            <w:pPr>
              <w:spacing w:before="60"/>
              <w:rPr>
                <w:rFonts w:ascii="Times New Roman" w:hAnsi="Times New Roman" w:cs="Times New Roman"/>
                <w:sz w:val="26"/>
                <w:szCs w:val="26"/>
              </w:rPr>
            </w:pPr>
            <w:r w:rsidRPr="004B3062">
              <w:rPr>
                <w:rFonts w:ascii="Times New Roman" w:eastAsia="Times New Roman" w:hAnsi="Times New Roman" w:cs="Times New Roman"/>
                <w:sz w:val="26"/>
                <w:szCs w:val="26"/>
              </w:rPr>
              <w:t>Thông tư 04/2015/TT-BLĐTBXH ngày 02/02/2015 hướng dẫn thực hiện chế độ bồi thường, trợ cấp và chi phí y tế của NSDLĐ đối với NLĐ bị tai nạn lao động, bệnh nghề nghiệp</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tcPr>
          <w:p w:rsidR="008E34F4" w:rsidRPr="004B3062" w:rsidRDefault="008E34F4" w:rsidP="008E34F4">
            <w:pPr>
              <w:spacing w:before="120" w:after="120" w:line="240" w:lineRule="auto"/>
              <w:jc w:val="both"/>
              <w:rPr>
                <w:rFonts w:ascii="Times New Roman" w:eastAsia="Times New Roman" w:hAnsi="Times New Roman" w:cs="Times New Roman"/>
                <w:sz w:val="26"/>
                <w:szCs w:val="26"/>
              </w:rPr>
            </w:pPr>
            <w:r w:rsidRPr="004B3062">
              <w:rPr>
                <w:rFonts w:ascii="Times New Roman" w:eastAsia="Times New Roman" w:hAnsi="Times New Roman" w:cs="Times New Roman"/>
                <w:sz w:val="26"/>
                <w:szCs w:val="26"/>
              </w:rPr>
              <w:t>Thông tư 23/2015/TT-BLĐTBXH ngày 23/6/2015 h</w:t>
            </w:r>
            <w:hyperlink r:id="rId8" w:history="1">
              <w:r w:rsidRPr="004B3062">
                <w:rPr>
                  <w:rStyle w:val="Hyperlink"/>
                  <w:rFonts w:ascii="Times New Roman" w:hAnsi="Times New Roman" w:cs="Times New Roman"/>
                  <w:color w:val="auto"/>
                  <w:sz w:val="26"/>
                  <w:szCs w:val="26"/>
                  <w:u w:val="none"/>
                </w:rPr>
                <w:t>ướng dẫn thực hiện một số điều về tiền lương của Nghị định số 05/2015/NĐ-CP ngày 12 tháng 01 năm 2015 của Chính phủ quy định chi tiết và hướng dẫn thi hành một số nội dung của Bộ luật Lao động</w:t>
              </w:r>
            </w:hyperlink>
            <w:r w:rsidRPr="004B3062">
              <w:rPr>
                <w:rFonts w:ascii="Times New Roman" w:hAnsi="Times New Roman" w:cs="Times New Roman"/>
                <w:sz w:val="26"/>
                <w:szCs w:val="26"/>
              </w:rPr>
              <w:t>.</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tcPr>
          <w:p w:rsidR="008E34F4" w:rsidRPr="004B3062" w:rsidRDefault="008E34F4" w:rsidP="008E34F4">
            <w:pPr>
              <w:spacing w:before="120" w:after="120" w:line="240" w:lineRule="auto"/>
              <w:jc w:val="both"/>
              <w:rPr>
                <w:rFonts w:ascii="Times New Roman" w:eastAsia="Times New Roman" w:hAnsi="Times New Roman" w:cs="Times New Roman"/>
                <w:sz w:val="26"/>
                <w:szCs w:val="26"/>
              </w:rPr>
            </w:pPr>
            <w:r w:rsidRPr="004B3062">
              <w:rPr>
                <w:rFonts w:ascii="Times New Roman" w:eastAsia="Times New Roman" w:hAnsi="Times New Roman" w:cs="Times New Roman"/>
                <w:sz w:val="26"/>
                <w:szCs w:val="26"/>
              </w:rPr>
              <w:t xml:space="preserve">Thông tư 28/2015/TT-BLĐTBXH ngày 21/8/2015 </w:t>
            </w:r>
            <w:hyperlink r:id="rId9" w:history="1">
              <w:r w:rsidRPr="004B3062">
                <w:rPr>
                  <w:rStyle w:val="Hyperlink"/>
                  <w:rFonts w:ascii="Times New Roman" w:hAnsi="Times New Roman" w:cs="Times New Roman"/>
                  <w:color w:val="auto"/>
                  <w:sz w:val="26"/>
                  <w:szCs w:val="26"/>
                  <w:u w:val="none"/>
                </w:rPr>
                <w:t>hướng dẫn thực hiện Điều 52 của Luật Việc làm và một số điều của Nghị định số 28/2015/NĐ-CP ngày 12 tháng 3 năm 2015 của Chính phủ quy định chi tiết thi hành một số điều của Luật Việc làm về bảo hiểm thất nghiệp</w:t>
              </w:r>
            </w:hyperlink>
            <w:r w:rsidRPr="004B3062">
              <w:rPr>
                <w:rFonts w:ascii="Times New Roman" w:hAnsi="Times New Roman" w:cs="Times New Roman"/>
                <w:sz w:val="26"/>
                <w:szCs w:val="26"/>
              </w:rPr>
              <w:t>.</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tcPr>
          <w:p w:rsidR="008E34F4" w:rsidRPr="004B3062" w:rsidRDefault="008E34F4" w:rsidP="008E34F4">
            <w:pPr>
              <w:spacing w:before="120" w:after="120" w:line="240" w:lineRule="auto"/>
              <w:jc w:val="both"/>
              <w:rPr>
                <w:rFonts w:ascii="Times New Roman" w:eastAsia="Times New Roman" w:hAnsi="Times New Roman" w:cs="Times New Roman"/>
                <w:sz w:val="26"/>
                <w:szCs w:val="26"/>
              </w:rPr>
            </w:pPr>
            <w:r w:rsidRPr="004B3062">
              <w:rPr>
                <w:rFonts w:ascii="Times New Roman" w:hAnsi="Times New Roman" w:cs="Times New Roman"/>
                <w:sz w:val="26"/>
                <w:szCs w:val="26"/>
              </w:rPr>
              <w:t xml:space="preserve">Thông tư 29/2015/TT-BLĐTBXH ngày 31/7/2015 hướng dẫn thực hiện một số điều về thương lượng tập thể, thỏa ước lao động tập thể và giải quyết tranh chấp lao động quy định tại Nghị định số 05/2015/NĐ-CP ngày 12 tháng 01 năm 2015 của Chính phủ. </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tcPr>
          <w:p w:rsidR="008E34F4" w:rsidRPr="004B3062" w:rsidRDefault="008E34F4" w:rsidP="00241938">
            <w:pPr>
              <w:jc w:val="both"/>
              <w:rPr>
                <w:sz w:val="26"/>
                <w:szCs w:val="26"/>
              </w:rPr>
            </w:pPr>
            <w:r w:rsidRPr="004B3062">
              <w:rPr>
                <w:rFonts w:ascii="Times New Roman" w:eastAsia="Times New Roman" w:hAnsi="Times New Roman" w:cs="Times New Roman"/>
                <w:sz w:val="26"/>
                <w:szCs w:val="26"/>
              </w:rPr>
              <w:t xml:space="preserve">Thông tư 47/2015/TT-BLĐTBXH ngày 16/11/2015 </w:t>
            </w:r>
            <w:bookmarkStart w:id="1" w:name="loai_1_name"/>
            <w:r w:rsidRPr="004B3062">
              <w:rPr>
                <w:rFonts w:ascii="Times New Roman" w:eastAsia="Times New Roman" w:hAnsi="Times New Roman" w:cs="Times New Roman"/>
                <w:sz w:val="26"/>
                <w:szCs w:val="26"/>
              </w:rPr>
              <w:t xml:space="preserve">hướng dẫn thực hiện một số điều về hợp đồng, kỷ luật lao động, trách nhiệm vật chất của nghị định số </w:t>
            </w:r>
            <w:bookmarkEnd w:id="1"/>
            <w:r w:rsidRPr="004B3062">
              <w:rPr>
                <w:rFonts w:ascii="Times New Roman" w:eastAsia="Times New Roman" w:hAnsi="Times New Roman" w:cs="Times New Roman"/>
                <w:sz w:val="26"/>
                <w:szCs w:val="26"/>
              </w:rPr>
              <w:fldChar w:fldCharType="begin"/>
            </w:r>
            <w:r w:rsidRPr="004B3062">
              <w:rPr>
                <w:rFonts w:ascii="Times New Roman" w:eastAsia="Times New Roman" w:hAnsi="Times New Roman" w:cs="Times New Roman"/>
                <w:sz w:val="26"/>
                <w:szCs w:val="26"/>
              </w:rPr>
              <w:instrText xml:space="preserve"> HYPERLINK "http://thuvienphapluat.vn/phap-luat/tim-van-ban.aspx?keyword=05/2015/N%C4%90-CP&amp;area=2&amp;type=0&amp;match=False&amp;vc=True&amp;lan=1" \t "_blank" </w:instrText>
            </w:r>
            <w:r w:rsidRPr="004B3062">
              <w:rPr>
                <w:rFonts w:ascii="Times New Roman" w:eastAsia="Times New Roman" w:hAnsi="Times New Roman" w:cs="Times New Roman"/>
                <w:sz w:val="26"/>
                <w:szCs w:val="26"/>
              </w:rPr>
              <w:fldChar w:fldCharType="separate"/>
            </w:r>
            <w:r w:rsidRPr="004B3062">
              <w:rPr>
                <w:rFonts w:ascii="Times New Roman" w:eastAsia="Times New Roman" w:hAnsi="Times New Roman" w:cs="Times New Roman"/>
                <w:sz w:val="26"/>
                <w:szCs w:val="26"/>
              </w:rPr>
              <w:t>05/2015/NĐ-CP</w:t>
            </w:r>
            <w:r w:rsidRPr="004B3062">
              <w:rPr>
                <w:rFonts w:ascii="Times New Roman" w:eastAsia="Times New Roman" w:hAnsi="Times New Roman" w:cs="Times New Roman"/>
                <w:sz w:val="26"/>
                <w:szCs w:val="26"/>
              </w:rPr>
              <w:fldChar w:fldCharType="end"/>
            </w:r>
            <w:r w:rsidRPr="004B3062">
              <w:rPr>
                <w:rFonts w:ascii="Times New Roman" w:eastAsia="Times New Roman" w:hAnsi="Times New Roman" w:cs="Times New Roman"/>
                <w:sz w:val="26"/>
                <w:szCs w:val="26"/>
              </w:rPr>
              <w:t xml:space="preserve"> ngày 12 tháng 01 năm 2015 của chính phủ quy định chi tiết và hướng dẫn thi hành một số nội dung của bộ luật lao động</w:t>
            </w:r>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tcPr>
          <w:p w:rsidR="003A7581" w:rsidRPr="004B3062" w:rsidRDefault="003A7581" w:rsidP="00241938">
            <w:pPr>
              <w:jc w:val="both"/>
              <w:rPr>
                <w:rFonts w:ascii="Times New Roman" w:eastAsia="Times New Roman" w:hAnsi="Times New Roman" w:cs="Times New Roman"/>
                <w:sz w:val="26"/>
                <w:szCs w:val="26"/>
              </w:rPr>
            </w:pPr>
            <w:r w:rsidRPr="004B3062">
              <w:rPr>
                <w:rFonts w:ascii="Times New Roman" w:hAnsi="Times New Roman" w:cs="Times New Roman"/>
                <w:bCs/>
                <w:sz w:val="26"/>
                <w:szCs w:val="26"/>
              </w:rPr>
              <w:t>Thông tư 59/2015/TT-BLĐTBXH quy định chi tiết và hướng dẫn thi hành một số điều của Luật bảo hiểm xã hội về bảo hiểm xã hội bắt buộc</w:t>
            </w:r>
          </w:p>
        </w:tc>
      </w:tr>
    </w:tbl>
    <w:p w:rsidR="005C6FD6" w:rsidRPr="004B3062" w:rsidRDefault="005C6FD6" w:rsidP="005C6FD6">
      <w:pPr>
        <w:spacing w:before="120"/>
        <w:rPr>
          <w:rFonts w:ascii="Times New Roman" w:hAnsi="Times New Roman" w:cs="Times New Roman"/>
          <w:sz w:val="26"/>
          <w:szCs w:val="26"/>
        </w:rPr>
      </w:pPr>
    </w:p>
    <w:sectPr w:rsidR="005C6FD6" w:rsidRPr="004B3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894"/>
    <w:multiLevelType w:val="hybridMultilevel"/>
    <w:tmpl w:val="C40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440D6"/>
    <w:multiLevelType w:val="hybridMultilevel"/>
    <w:tmpl w:val="07CA1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D41C8"/>
    <w:multiLevelType w:val="hybridMultilevel"/>
    <w:tmpl w:val="8EA6F71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27957BD"/>
    <w:multiLevelType w:val="multilevel"/>
    <w:tmpl w:val="D388B9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73ED1109"/>
    <w:multiLevelType w:val="hybridMultilevel"/>
    <w:tmpl w:val="6BE83514"/>
    <w:lvl w:ilvl="0" w:tplc="8EE203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E778DC"/>
    <w:multiLevelType w:val="hybridMultilevel"/>
    <w:tmpl w:val="D1ECE488"/>
    <w:lvl w:ilvl="0" w:tplc="DC962A3C">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FA3545F"/>
    <w:multiLevelType w:val="hybridMultilevel"/>
    <w:tmpl w:val="B6A67A5A"/>
    <w:lvl w:ilvl="0" w:tplc="8D14A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2665B"/>
    <w:rsid w:val="000F0B8F"/>
    <w:rsid w:val="000F4895"/>
    <w:rsid w:val="00241938"/>
    <w:rsid w:val="002B411C"/>
    <w:rsid w:val="003A7581"/>
    <w:rsid w:val="00454678"/>
    <w:rsid w:val="00493B6E"/>
    <w:rsid w:val="004B3062"/>
    <w:rsid w:val="005C6FD6"/>
    <w:rsid w:val="005F3139"/>
    <w:rsid w:val="006A1A16"/>
    <w:rsid w:val="007C3850"/>
    <w:rsid w:val="00827389"/>
    <w:rsid w:val="008966F6"/>
    <w:rsid w:val="008E34F4"/>
    <w:rsid w:val="008F2726"/>
    <w:rsid w:val="00A30637"/>
    <w:rsid w:val="00A71F5B"/>
    <w:rsid w:val="00AD60E5"/>
    <w:rsid w:val="00B3227F"/>
    <w:rsid w:val="00B45C4A"/>
    <w:rsid w:val="00BC7695"/>
    <w:rsid w:val="00CB66E5"/>
    <w:rsid w:val="00CC4EE2"/>
    <w:rsid w:val="00D27561"/>
    <w:rsid w:val="00D317D2"/>
    <w:rsid w:val="00DC2F21"/>
    <w:rsid w:val="00E35C5F"/>
    <w:rsid w:val="00E657DA"/>
    <w:rsid w:val="00E93094"/>
    <w:rsid w:val="00EE0C06"/>
    <w:rsid w:val="00F34E90"/>
    <w:rsid w:val="00F43E0E"/>
    <w:rsid w:val="00F4650E"/>
    <w:rsid w:val="00FD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6FD6"/>
    <w:pPr>
      <w:keepNext/>
      <w:spacing w:after="0" w:line="240" w:lineRule="atLeast"/>
      <w:jc w:val="center"/>
      <w:outlineLvl w:val="0"/>
    </w:pPr>
    <w:rPr>
      <w:rFonts w:ascii=".VnTime" w:eastAsia="Times New Roman" w:hAnsi=".VnTime" w:cs="Times New Roman"/>
      <w:b/>
      <w:snapToGrid w:val="0"/>
      <w:sz w:val="28"/>
      <w:szCs w:val="20"/>
    </w:rPr>
  </w:style>
  <w:style w:type="paragraph" w:styleId="Heading2">
    <w:name w:val="heading 2"/>
    <w:basedOn w:val="Normal"/>
    <w:next w:val="Normal"/>
    <w:link w:val="Heading2Char"/>
    <w:qFormat/>
    <w:rsid w:val="005C6FD6"/>
    <w:pPr>
      <w:keepNext/>
      <w:spacing w:after="0" w:line="240" w:lineRule="atLeast"/>
      <w:jc w:val="center"/>
      <w:outlineLvl w:val="1"/>
    </w:pPr>
    <w:rPr>
      <w:rFonts w:ascii=".VnTimeH" w:eastAsia="Times New Roman" w:hAnsi=".VnTimeH" w:cs="Times New Roman"/>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1C"/>
    <w:pPr>
      <w:ind w:left="720"/>
      <w:contextualSpacing/>
    </w:pPr>
  </w:style>
  <w:style w:type="character" w:customStyle="1" w:styleId="Heading1Char">
    <w:name w:val="Heading 1 Char"/>
    <w:basedOn w:val="DefaultParagraphFont"/>
    <w:link w:val="Heading1"/>
    <w:rsid w:val="005C6FD6"/>
    <w:rPr>
      <w:rFonts w:ascii=".VnTime" w:eastAsia="Times New Roman" w:hAnsi=".VnTime" w:cs="Times New Roman"/>
      <w:b/>
      <w:snapToGrid w:val="0"/>
      <w:sz w:val="28"/>
      <w:szCs w:val="20"/>
    </w:rPr>
  </w:style>
  <w:style w:type="character" w:customStyle="1" w:styleId="Heading2Char">
    <w:name w:val="Heading 2 Char"/>
    <w:basedOn w:val="DefaultParagraphFont"/>
    <w:link w:val="Heading2"/>
    <w:rsid w:val="005C6FD6"/>
    <w:rPr>
      <w:rFonts w:ascii=".VnTimeH" w:eastAsia="Times New Roman" w:hAnsi=".VnTimeH" w:cs="Times New Roman"/>
      <w:snapToGrid w:val="0"/>
      <w:sz w:val="28"/>
      <w:szCs w:val="20"/>
    </w:rPr>
  </w:style>
  <w:style w:type="character" w:styleId="Hyperlink">
    <w:name w:val="Hyperlink"/>
    <w:basedOn w:val="DefaultParagraphFont"/>
    <w:uiPriority w:val="99"/>
    <w:semiHidden/>
    <w:unhideWhenUsed/>
    <w:rsid w:val="008E3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6FD6"/>
    <w:pPr>
      <w:keepNext/>
      <w:spacing w:after="0" w:line="240" w:lineRule="atLeast"/>
      <w:jc w:val="center"/>
      <w:outlineLvl w:val="0"/>
    </w:pPr>
    <w:rPr>
      <w:rFonts w:ascii=".VnTime" w:eastAsia="Times New Roman" w:hAnsi=".VnTime" w:cs="Times New Roman"/>
      <w:b/>
      <w:snapToGrid w:val="0"/>
      <w:sz w:val="28"/>
      <w:szCs w:val="20"/>
    </w:rPr>
  </w:style>
  <w:style w:type="paragraph" w:styleId="Heading2">
    <w:name w:val="heading 2"/>
    <w:basedOn w:val="Normal"/>
    <w:next w:val="Normal"/>
    <w:link w:val="Heading2Char"/>
    <w:qFormat/>
    <w:rsid w:val="005C6FD6"/>
    <w:pPr>
      <w:keepNext/>
      <w:spacing w:after="0" w:line="240" w:lineRule="atLeast"/>
      <w:jc w:val="center"/>
      <w:outlineLvl w:val="1"/>
    </w:pPr>
    <w:rPr>
      <w:rFonts w:ascii=".VnTimeH" w:eastAsia="Times New Roman" w:hAnsi=".VnTimeH" w:cs="Times New Roman"/>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1C"/>
    <w:pPr>
      <w:ind w:left="720"/>
      <w:contextualSpacing/>
    </w:pPr>
  </w:style>
  <w:style w:type="character" w:customStyle="1" w:styleId="Heading1Char">
    <w:name w:val="Heading 1 Char"/>
    <w:basedOn w:val="DefaultParagraphFont"/>
    <w:link w:val="Heading1"/>
    <w:rsid w:val="005C6FD6"/>
    <w:rPr>
      <w:rFonts w:ascii=".VnTime" w:eastAsia="Times New Roman" w:hAnsi=".VnTime" w:cs="Times New Roman"/>
      <w:b/>
      <w:snapToGrid w:val="0"/>
      <w:sz w:val="28"/>
      <w:szCs w:val="20"/>
    </w:rPr>
  </w:style>
  <w:style w:type="character" w:customStyle="1" w:styleId="Heading2Char">
    <w:name w:val="Heading 2 Char"/>
    <w:basedOn w:val="DefaultParagraphFont"/>
    <w:link w:val="Heading2"/>
    <w:rsid w:val="005C6FD6"/>
    <w:rPr>
      <w:rFonts w:ascii=".VnTimeH" w:eastAsia="Times New Roman" w:hAnsi=".VnTimeH" w:cs="Times New Roman"/>
      <w:snapToGrid w:val="0"/>
      <w:sz w:val="28"/>
      <w:szCs w:val="20"/>
    </w:rPr>
  </w:style>
  <w:style w:type="character" w:styleId="Hyperlink">
    <w:name w:val="Hyperlink"/>
    <w:basedOn w:val="DefaultParagraphFont"/>
    <w:uiPriority w:val="99"/>
    <w:semiHidden/>
    <w:unhideWhenUsed/>
    <w:rsid w:val="008E3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isa.gov.vn/vi/Pages/ChiTietVanBan.aspx?vID=34044" TargetMode="External"/><Relationship Id="rId3" Type="http://schemas.microsoft.com/office/2007/relationships/stylesWithEffects" Target="stylesWithEffects.xml"/><Relationship Id="rId7" Type="http://schemas.openxmlformats.org/officeDocument/2006/relationships/hyperlink" Target="http://molisa.gov.vn/vi/Pages/ChiTietVanBan.aspx?vID=337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95/2013/N%C4%90-CP&amp;area=2&amp;type=0&amp;match=False&amp;vc=True&amp;la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lisa.gov.vn/vi/Pages/ChiTietVanBan.aspx?vID=34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doancongyen@hotmail.com</dc:creator>
  <cp:lastModifiedBy>Nguyen </cp:lastModifiedBy>
  <cp:revision>2</cp:revision>
  <dcterms:created xsi:type="dcterms:W3CDTF">2017-02-14T01:29:00Z</dcterms:created>
  <dcterms:modified xsi:type="dcterms:W3CDTF">2017-02-14T01:29:00Z</dcterms:modified>
</cp:coreProperties>
</file>